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69" w:rsidRDefault="009A3369" w:rsidP="004209CD">
      <w:pPr>
        <w:pStyle w:val="a3"/>
        <w:ind w:firstLineChars="300" w:firstLine="714"/>
        <w:jc w:val="left"/>
        <w:rPr>
          <w:rFonts w:ascii="ＭＳ 明朝" w:hAnsi="ＭＳ 明朝" w:cs="ＭＳ ゴシック"/>
          <w:sz w:val="24"/>
          <w:szCs w:val="24"/>
        </w:rPr>
      </w:pPr>
      <w:r w:rsidRPr="00FB3D2E">
        <w:rPr>
          <w:rFonts w:ascii="ＭＳ 明朝" w:hAnsi="ＭＳ 明朝" w:cs="ＭＳ ゴシック" w:hint="eastAsia"/>
          <w:sz w:val="24"/>
          <w:szCs w:val="24"/>
        </w:rPr>
        <w:t>衆議院議長　殿</w:t>
      </w:r>
      <w:r w:rsidR="00030F26" w:rsidRPr="00FB3D2E">
        <w:rPr>
          <w:rFonts w:ascii="ＭＳ 明朝" w:hAnsi="ＭＳ 明朝" w:cs="ＭＳ ゴシック" w:hint="eastAsia"/>
          <w:sz w:val="24"/>
          <w:szCs w:val="24"/>
        </w:rPr>
        <w:t xml:space="preserve">     </w:t>
      </w:r>
      <w:r w:rsidRPr="00FB3D2E">
        <w:rPr>
          <w:rFonts w:ascii="ＭＳ 明朝" w:hAnsi="ＭＳ 明朝" w:cs="ＭＳ ゴシック" w:hint="eastAsia"/>
          <w:sz w:val="24"/>
          <w:szCs w:val="24"/>
        </w:rPr>
        <w:t xml:space="preserve">　　　　　　　　　　　　　　</w:t>
      </w:r>
      <w:r w:rsidR="00D43581">
        <w:rPr>
          <w:rFonts w:ascii="ＭＳ 明朝" w:hAnsi="ＭＳ 明朝" w:cs="ＭＳ ゴシック" w:hint="eastAsia"/>
          <w:sz w:val="24"/>
          <w:szCs w:val="24"/>
        </w:rPr>
        <w:t xml:space="preserve">  </w:t>
      </w:r>
      <w:r w:rsidR="00C44E89">
        <w:rPr>
          <w:rFonts w:ascii="ＭＳ 明朝" w:hAnsi="ＭＳ 明朝" w:cs="ＭＳ ゴシック" w:hint="eastAsia"/>
          <w:sz w:val="24"/>
          <w:szCs w:val="24"/>
        </w:rPr>
        <w:t xml:space="preserve">  </w:t>
      </w:r>
      <w:r w:rsidRPr="00FB3D2E">
        <w:rPr>
          <w:rFonts w:ascii="ＭＳ 明朝" w:hAnsi="ＭＳ 明朝" w:cs="ＭＳ ゴシック" w:hint="eastAsia"/>
          <w:sz w:val="24"/>
          <w:szCs w:val="24"/>
        </w:rPr>
        <w:t>平成</w:t>
      </w:r>
      <w:r w:rsidRPr="00FB3D2E">
        <w:rPr>
          <w:rFonts w:ascii="ＭＳ 明朝" w:hAnsi="ＭＳ 明朝" w:hint="eastAsia"/>
          <w:sz w:val="24"/>
          <w:szCs w:val="24"/>
        </w:rPr>
        <w:t>27</w:t>
      </w:r>
      <w:r w:rsidRPr="00FB3D2E">
        <w:rPr>
          <w:rFonts w:ascii="ＭＳ 明朝" w:hAnsi="ＭＳ 明朝" w:cs="ＭＳ ゴシック" w:hint="eastAsia"/>
          <w:sz w:val="24"/>
          <w:szCs w:val="24"/>
        </w:rPr>
        <w:t>年</w:t>
      </w:r>
      <w:r w:rsidR="00030F26" w:rsidRPr="00FB3D2E">
        <w:rPr>
          <w:rFonts w:ascii="ＭＳ 明朝" w:hAnsi="ＭＳ 明朝" w:cs="ＭＳ ゴシック" w:hint="eastAsia"/>
          <w:sz w:val="24"/>
          <w:szCs w:val="24"/>
        </w:rPr>
        <w:t xml:space="preserve"> </w:t>
      </w:r>
      <w:r w:rsidRPr="00FB3D2E">
        <w:rPr>
          <w:rFonts w:ascii="ＭＳ 明朝" w:hAnsi="ＭＳ 明朝" w:cs="ＭＳ ゴシック" w:hint="eastAsia"/>
          <w:sz w:val="24"/>
          <w:szCs w:val="24"/>
        </w:rPr>
        <w:t xml:space="preserve">　月　</w:t>
      </w:r>
      <w:r w:rsidR="00030F26" w:rsidRPr="00FB3D2E">
        <w:rPr>
          <w:rFonts w:ascii="ＭＳ 明朝" w:hAnsi="ＭＳ 明朝" w:cs="ＭＳ ゴシック" w:hint="eastAsia"/>
          <w:sz w:val="24"/>
          <w:szCs w:val="24"/>
        </w:rPr>
        <w:t xml:space="preserve"> </w:t>
      </w:r>
      <w:r w:rsidRPr="00FB3D2E">
        <w:rPr>
          <w:rFonts w:ascii="ＭＳ 明朝" w:hAnsi="ＭＳ 明朝" w:cs="ＭＳ ゴシック" w:hint="eastAsia"/>
          <w:sz w:val="24"/>
          <w:szCs w:val="24"/>
        </w:rPr>
        <w:t>日</w:t>
      </w:r>
    </w:p>
    <w:p w:rsidR="009A3369" w:rsidRPr="00557927" w:rsidRDefault="009A3369" w:rsidP="00C44E89">
      <w:pPr>
        <w:pStyle w:val="a3"/>
        <w:ind w:firstLineChars="300" w:firstLine="714"/>
        <w:jc w:val="left"/>
        <w:rPr>
          <w:spacing w:val="0"/>
        </w:rPr>
      </w:pPr>
      <w:r w:rsidRPr="00FB3D2E">
        <w:rPr>
          <w:rFonts w:ascii="ＭＳ 明朝" w:hAnsi="ＭＳ 明朝" w:hint="eastAsia"/>
          <w:sz w:val="24"/>
          <w:szCs w:val="24"/>
        </w:rPr>
        <w:t>参議院議長　殿</w:t>
      </w:r>
    </w:p>
    <w:p w:rsidR="000E35A5" w:rsidRPr="00557927" w:rsidRDefault="009A3369">
      <w:pPr>
        <w:pStyle w:val="a3"/>
        <w:rPr>
          <w:rFonts w:cs="Times New Roman"/>
          <w:spacing w:val="0"/>
        </w:rPr>
      </w:pPr>
      <w:r w:rsidRPr="00557927">
        <w:rPr>
          <w:rFonts w:eastAsia="Times New Roman" w:cs="Times New Roman"/>
          <w:spacing w:val="0"/>
        </w:rPr>
        <w:t xml:space="preserve">   </w:t>
      </w:r>
    </w:p>
    <w:p w:rsidR="00A911A6" w:rsidRDefault="00A911A6" w:rsidP="00D43581">
      <w:pPr>
        <w:pStyle w:val="a3"/>
        <w:ind w:firstLineChars="405" w:firstLine="1130"/>
        <w:jc w:val="center"/>
        <w:rPr>
          <w:rFonts w:ascii="ＭＳ 明朝" w:hAnsi="ＭＳ 明朝"/>
          <w:b/>
          <w:sz w:val="28"/>
          <w:szCs w:val="28"/>
        </w:rPr>
      </w:pPr>
      <w:r>
        <w:rPr>
          <w:rFonts w:ascii="ＭＳ 明朝" w:hAnsi="ＭＳ 明朝" w:hint="eastAsia"/>
          <w:b/>
          <w:sz w:val="28"/>
          <w:szCs w:val="28"/>
        </w:rPr>
        <w:t>すべてのウイルス性</w:t>
      </w:r>
      <w:r w:rsidR="009A3369" w:rsidRPr="00380D06">
        <w:rPr>
          <w:rFonts w:ascii="ＭＳ 明朝" w:hAnsi="ＭＳ 明朝" w:hint="eastAsia"/>
          <w:b/>
          <w:sz w:val="28"/>
          <w:szCs w:val="28"/>
        </w:rPr>
        <w:t>肝硬変・肝がん患者の療養支援と</w:t>
      </w:r>
    </w:p>
    <w:p w:rsidR="009A3369" w:rsidRPr="00380D06" w:rsidRDefault="009A3369" w:rsidP="00A911A6">
      <w:pPr>
        <w:pStyle w:val="a3"/>
        <w:ind w:firstLineChars="405" w:firstLine="1130"/>
        <w:jc w:val="center"/>
        <w:rPr>
          <w:b/>
          <w:spacing w:val="0"/>
        </w:rPr>
      </w:pPr>
      <w:r w:rsidRPr="00380D06">
        <w:rPr>
          <w:rFonts w:ascii="ＭＳ 明朝" w:hAnsi="ＭＳ 明朝" w:hint="eastAsia"/>
          <w:b/>
          <w:sz w:val="28"/>
          <w:szCs w:val="28"/>
        </w:rPr>
        <w:t>ウイルス検診の</w:t>
      </w:r>
      <w:r w:rsidR="00DF18F5" w:rsidRPr="0041178D">
        <w:rPr>
          <w:rFonts w:ascii="ＭＳ 明朝" w:hAnsi="ＭＳ 明朝" w:hint="eastAsia"/>
          <w:b/>
          <w:sz w:val="28"/>
          <w:szCs w:val="28"/>
        </w:rPr>
        <w:t>推進</w:t>
      </w:r>
      <w:r w:rsidRPr="00380D06">
        <w:rPr>
          <w:rFonts w:ascii="ＭＳ 明朝" w:hAnsi="ＭＳ 明朝" w:hint="eastAsia"/>
          <w:b/>
          <w:sz w:val="28"/>
          <w:szCs w:val="28"/>
        </w:rPr>
        <w:t>を求める</w:t>
      </w:r>
    </w:p>
    <w:p w:rsidR="000E35A5" w:rsidRPr="00557927" w:rsidRDefault="000E35A5">
      <w:pPr>
        <w:pStyle w:val="a3"/>
        <w:rPr>
          <w:spacing w:val="0"/>
        </w:rPr>
      </w:pPr>
    </w:p>
    <w:p w:rsidR="009A3369" w:rsidRPr="00C44E89" w:rsidRDefault="009A3369">
      <w:pPr>
        <w:pStyle w:val="a3"/>
        <w:spacing w:line="528" w:lineRule="exact"/>
        <w:rPr>
          <w:b/>
          <w:spacing w:val="0"/>
          <w:sz w:val="52"/>
          <w:szCs w:val="52"/>
        </w:rPr>
      </w:pPr>
      <w:r w:rsidRPr="00557927">
        <w:rPr>
          <w:rFonts w:eastAsia="Times New Roman" w:cs="Times New Roman"/>
          <w:spacing w:val="0"/>
        </w:rPr>
        <w:t xml:space="preserve">                           </w:t>
      </w:r>
      <w:r w:rsidRPr="00557927">
        <w:rPr>
          <w:rFonts w:ascii="ＭＳ 明朝" w:hAnsi="ＭＳ 明朝" w:hint="eastAsia"/>
          <w:spacing w:val="-2"/>
          <w:sz w:val="48"/>
          <w:szCs w:val="48"/>
        </w:rPr>
        <w:t xml:space="preserve">　</w:t>
      </w:r>
      <w:r w:rsidR="00C44E89">
        <w:rPr>
          <w:rFonts w:ascii="ＭＳ 明朝" w:hAnsi="ＭＳ 明朝" w:hint="eastAsia"/>
          <w:spacing w:val="-2"/>
          <w:sz w:val="48"/>
          <w:szCs w:val="48"/>
        </w:rPr>
        <w:t xml:space="preserve">  </w:t>
      </w:r>
      <w:r w:rsidRPr="00C44E89">
        <w:rPr>
          <w:rFonts w:ascii="ＭＳ 明朝" w:hAnsi="ＭＳ 明朝" w:hint="eastAsia"/>
          <w:b/>
          <w:spacing w:val="-2"/>
          <w:sz w:val="52"/>
          <w:szCs w:val="52"/>
        </w:rPr>
        <w:t>請　願　書</w:t>
      </w:r>
    </w:p>
    <w:p w:rsidR="00DF18F5" w:rsidRPr="00733618" w:rsidRDefault="00DF18F5" w:rsidP="00DF18F5">
      <w:pPr>
        <w:pStyle w:val="a3"/>
        <w:spacing w:line="440" w:lineRule="exact"/>
        <w:ind w:firstLineChars="2050" w:firstLine="4305"/>
        <w:jc w:val="left"/>
        <w:rPr>
          <w:rFonts w:cs="Times New Roman"/>
          <w:spacing w:val="0"/>
        </w:rPr>
      </w:pPr>
    </w:p>
    <w:p w:rsidR="009A3369" w:rsidRPr="00557927" w:rsidRDefault="009A3369" w:rsidP="004C5E35">
      <w:pPr>
        <w:pStyle w:val="a3"/>
        <w:spacing w:line="440" w:lineRule="exact"/>
        <w:ind w:firstLineChars="1700" w:firstLine="3706"/>
        <w:jc w:val="left"/>
        <w:rPr>
          <w:spacing w:val="0"/>
        </w:rPr>
      </w:pPr>
      <w:r w:rsidRPr="00557927">
        <w:rPr>
          <w:rFonts w:ascii="ＭＳ 明朝" w:hAnsi="ＭＳ 明朝" w:hint="eastAsia"/>
          <w:sz w:val="22"/>
          <w:szCs w:val="22"/>
        </w:rPr>
        <w:t xml:space="preserve">請願団体　</w:t>
      </w:r>
      <w:r w:rsidRPr="00CE7A79">
        <w:rPr>
          <w:rFonts w:ascii="ＭＳ 明朝" w:hAnsi="ＭＳ 明朝" w:hint="eastAsia"/>
          <w:b/>
          <w:sz w:val="32"/>
          <w:szCs w:val="32"/>
        </w:rPr>
        <w:t>日本肝臓病患者団体協議会</w:t>
      </w:r>
    </w:p>
    <w:p w:rsidR="009A3369" w:rsidRPr="00557927" w:rsidRDefault="009A3369" w:rsidP="00380D06">
      <w:pPr>
        <w:pStyle w:val="a3"/>
        <w:jc w:val="left"/>
        <w:rPr>
          <w:spacing w:val="0"/>
        </w:rPr>
      </w:pPr>
      <w:r w:rsidRPr="00557927">
        <w:rPr>
          <w:rFonts w:eastAsia="Times New Roman" w:cs="Times New Roman"/>
          <w:spacing w:val="0"/>
        </w:rPr>
        <w:t xml:space="preserve">   </w:t>
      </w:r>
      <w:r w:rsidRPr="00557927">
        <w:rPr>
          <w:rFonts w:ascii="ＭＳ 明朝" w:hAnsi="ＭＳ 明朝" w:hint="eastAsia"/>
          <w:sz w:val="28"/>
          <w:szCs w:val="28"/>
        </w:rPr>
        <w:t xml:space="preserve">　　　　　</w:t>
      </w:r>
      <w:r w:rsidRPr="00557927">
        <w:rPr>
          <w:rFonts w:ascii="ＭＳ 明朝" w:hAnsi="ＭＳ 明朝" w:hint="eastAsia"/>
          <w:spacing w:val="0"/>
          <w:sz w:val="28"/>
          <w:szCs w:val="28"/>
        </w:rPr>
        <w:t xml:space="preserve">  </w:t>
      </w:r>
      <w:r w:rsidRPr="00557927">
        <w:rPr>
          <w:rFonts w:ascii="ＭＳ 明朝" w:hAnsi="ＭＳ 明朝" w:hint="eastAsia"/>
          <w:sz w:val="28"/>
          <w:szCs w:val="28"/>
        </w:rPr>
        <w:t xml:space="preserve">　</w:t>
      </w:r>
      <w:r w:rsidRPr="00557927">
        <w:rPr>
          <w:rFonts w:ascii="ＭＳ 明朝" w:hAnsi="ＭＳ 明朝" w:hint="eastAsia"/>
          <w:spacing w:val="0"/>
          <w:sz w:val="28"/>
          <w:szCs w:val="28"/>
        </w:rPr>
        <w:t xml:space="preserve"> </w:t>
      </w:r>
      <w:r w:rsidRPr="00557927">
        <w:rPr>
          <w:rFonts w:ascii="ＭＳ 明朝" w:hAnsi="ＭＳ 明朝" w:hint="eastAsia"/>
          <w:sz w:val="28"/>
          <w:szCs w:val="28"/>
        </w:rPr>
        <w:t xml:space="preserve">　　　</w:t>
      </w:r>
      <w:r w:rsidRPr="00557927">
        <w:rPr>
          <w:rFonts w:eastAsia="Times New Roman" w:cs="Times New Roman"/>
          <w:spacing w:val="0"/>
          <w:sz w:val="28"/>
          <w:szCs w:val="28"/>
        </w:rPr>
        <w:t xml:space="preserve">   </w:t>
      </w:r>
      <w:r w:rsidRPr="00557927">
        <w:rPr>
          <w:rFonts w:ascii="ＭＳ 明朝" w:hAnsi="ＭＳ 明朝" w:hint="eastAsia"/>
          <w:sz w:val="28"/>
          <w:szCs w:val="28"/>
        </w:rPr>
        <w:t xml:space="preserve">　</w:t>
      </w:r>
      <w:r w:rsidRPr="00557927">
        <w:rPr>
          <w:rFonts w:ascii="ＭＳ 明朝" w:hAnsi="ＭＳ 明朝" w:hint="eastAsia"/>
          <w:spacing w:val="0"/>
          <w:sz w:val="22"/>
          <w:szCs w:val="22"/>
        </w:rPr>
        <w:t xml:space="preserve"> </w:t>
      </w:r>
      <w:r w:rsidRPr="00557927">
        <w:rPr>
          <w:rFonts w:ascii="ＭＳ 明朝" w:hAnsi="ＭＳ 明朝" w:hint="eastAsia"/>
          <w:sz w:val="22"/>
          <w:szCs w:val="22"/>
        </w:rPr>
        <w:t xml:space="preserve">　　</w:t>
      </w:r>
      <w:r w:rsidR="00D43581">
        <w:rPr>
          <w:rFonts w:ascii="ＭＳ 明朝" w:hAnsi="ＭＳ 明朝" w:hint="eastAsia"/>
          <w:sz w:val="22"/>
          <w:szCs w:val="22"/>
        </w:rPr>
        <w:t xml:space="preserve">   </w:t>
      </w:r>
      <w:r w:rsidRPr="00557927">
        <w:rPr>
          <w:rFonts w:ascii="ＭＳ 明朝" w:hAnsi="ＭＳ 明朝" w:hint="eastAsia"/>
        </w:rPr>
        <w:t>〒161-0033東京都新宿区下落合3-14-26-1001</w:t>
      </w:r>
    </w:p>
    <w:p w:rsidR="009A3369" w:rsidRPr="009D2962" w:rsidRDefault="009A3369" w:rsidP="00380D06">
      <w:pPr>
        <w:pStyle w:val="a3"/>
        <w:jc w:val="left"/>
        <w:rPr>
          <w:rFonts w:cs="Times New Roman"/>
          <w:spacing w:val="0"/>
        </w:rPr>
      </w:pPr>
      <w:r w:rsidRPr="00557927">
        <w:rPr>
          <w:rFonts w:eastAsia="Times New Roman" w:cs="Times New Roman"/>
          <w:spacing w:val="0"/>
        </w:rPr>
        <w:t xml:space="preserve">   </w:t>
      </w:r>
      <w:r w:rsidRPr="00557927">
        <w:rPr>
          <w:rFonts w:ascii="ＭＳ 明朝" w:hAnsi="ＭＳ 明朝" w:hint="eastAsia"/>
          <w:spacing w:val="0"/>
        </w:rPr>
        <w:t xml:space="preserve">                       </w:t>
      </w:r>
      <w:r w:rsidRPr="00557927">
        <w:rPr>
          <w:rFonts w:ascii="ＭＳ 明朝" w:hAnsi="ＭＳ 明朝" w:hint="eastAsia"/>
        </w:rPr>
        <w:t xml:space="preserve">　　　</w:t>
      </w:r>
      <w:r w:rsidRPr="00557927">
        <w:rPr>
          <w:rFonts w:ascii="ＭＳ 明朝" w:hAnsi="ＭＳ 明朝" w:hint="eastAsia"/>
          <w:spacing w:val="0"/>
        </w:rPr>
        <w:t xml:space="preserve"> </w:t>
      </w:r>
      <w:r w:rsidRPr="00557927">
        <w:rPr>
          <w:rFonts w:ascii="ＭＳ 明朝" w:hAnsi="ＭＳ 明朝" w:hint="eastAsia"/>
        </w:rPr>
        <w:t xml:space="preserve">　</w:t>
      </w:r>
      <w:r w:rsidRPr="00557927">
        <w:rPr>
          <w:rFonts w:eastAsia="Times New Roman" w:cs="Times New Roman"/>
          <w:spacing w:val="0"/>
        </w:rPr>
        <w:t xml:space="preserve">   </w:t>
      </w:r>
      <w:r w:rsidRPr="00557927">
        <w:rPr>
          <w:rFonts w:ascii="ＭＳ 明朝" w:hAnsi="ＭＳ 明朝" w:hint="eastAsia"/>
        </w:rPr>
        <w:t xml:space="preserve">　　</w:t>
      </w:r>
      <w:r w:rsidRPr="00557927">
        <w:rPr>
          <w:rFonts w:eastAsia="Times New Roman" w:cs="Times New Roman"/>
          <w:spacing w:val="0"/>
        </w:rPr>
        <w:t xml:space="preserve"> </w:t>
      </w:r>
      <w:r w:rsidR="004C5E35" w:rsidRPr="009D2962">
        <w:rPr>
          <w:rFonts w:cs="Times New Roman" w:hint="eastAsia"/>
          <w:spacing w:val="0"/>
        </w:rPr>
        <w:t xml:space="preserve">   </w:t>
      </w:r>
      <w:r w:rsidRPr="00557927">
        <w:rPr>
          <w:rFonts w:ascii="ＭＳ 明朝" w:hAnsi="ＭＳ 明朝" w:hint="eastAsia"/>
        </w:rPr>
        <w:t>電話(03)5982-3159</w:t>
      </w:r>
      <w:r w:rsidRPr="00557927">
        <w:rPr>
          <w:rFonts w:ascii="ＭＳ 明朝" w:hAnsi="ＭＳ 明朝" w:hint="eastAsia"/>
          <w:spacing w:val="0"/>
        </w:rPr>
        <w:t xml:space="preserve">  </w:t>
      </w:r>
      <w:r w:rsidRPr="00557927">
        <w:rPr>
          <w:rFonts w:ascii="ＭＳ 明朝" w:hAnsi="ＭＳ 明朝" w:hint="eastAsia"/>
        </w:rPr>
        <w:t>FAX(03)5982-2151</w:t>
      </w:r>
    </w:p>
    <w:p w:rsidR="00C44E89" w:rsidRDefault="009A3369" w:rsidP="00C44E89">
      <w:pPr>
        <w:pStyle w:val="a3"/>
        <w:rPr>
          <w:spacing w:val="0"/>
        </w:rPr>
      </w:pPr>
      <w:r w:rsidRPr="00557927">
        <w:rPr>
          <w:rFonts w:eastAsia="Times New Roman" w:cs="Times New Roman"/>
          <w:spacing w:val="0"/>
        </w:rPr>
        <w:t xml:space="preserve">  </w:t>
      </w:r>
      <w:r w:rsidR="00FB2FD0" w:rsidRPr="00557927">
        <w:rPr>
          <w:rFonts w:eastAsia="Times New Roman" w:cs="Times New Roman"/>
          <w:spacing w:val="0"/>
        </w:rPr>
        <w:t xml:space="preserve">                  </w:t>
      </w:r>
    </w:p>
    <w:p w:rsidR="001673D7" w:rsidRPr="00C44E89" w:rsidRDefault="009A3369" w:rsidP="004C5E35">
      <w:pPr>
        <w:pStyle w:val="a3"/>
        <w:ind w:firstLineChars="1700" w:firstLine="3706"/>
        <w:rPr>
          <w:spacing w:val="0"/>
        </w:rPr>
      </w:pPr>
      <w:r w:rsidRPr="00557927">
        <w:rPr>
          <w:rFonts w:ascii="ＭＳ 明朝" w:hAnsi="ＭＳ 明朝" w:hint="eastAsia"/>
          <w:sz w:val="22"/>
          <w:szCs w:val="22"/>
        </w:rPr>
        <w:t>請願人氏名　　　　　　　　　　　　　　　　(印)</w:t>
      </w:r>
    </w:p>
    <w:p w:rsidR="009A3369" w:rsidRPr="00FB3D2E" w:rsidRDefault="009A3369" w:rsidP="007839F3">
      <w:pPr>
        <w:pStyle w:val="a3"/>
        <w:ind w:firstLineChars="1700" w:firstLine="3706"/>
        <w:jc w:val="left"/>
        <w:rPr>
          <w:spacing w:val="0"/>
        </w:rPr>
      </w:pPr>
      <w:r w:rsidRPr="00557927">
        <w:rPr>
          <w:rFonts w:ascii="ＭＳ 明朝" w:hAnsi="ＭＳ 明朝" w:hint="eastAsia"/>
          <w:sz w:val="22"/>
          <w:szCs w:val="22"/>
        </w:rPr>
        <w:t>請願人住所</w:t>
      </w:r>
    </w:p>
    <w:p w:rsidR="00930DEC" w:rsidRPr="00557927" w:rsidRDefault="009A3369" w:rsidP="004C5E35">
      <w:pPr>
        <w:pStyle w:val="a3"/>
        <w:ind w:firstLineChars="1700" w:firstLine="3706"/>
        <w:jc w:val="left"/>
        <w:rPr>
          <w:spacing w:val="0"/>
        </w:rPr>
      </w:pPr>
      <w:r w:rsidRPr="00557927">
        <w:rPr>
          <w:rFonts w:ascii="ＭＳ 明朝" w:hAnsi="ＭＳ 明朝" w:hint="eastAsia"/>
          <w:sz w:val="22"/>
          <w:szCs w:val="22"/>
        </w:rPr>
        <w:t>紹介議員　　　　　　　　　　　　　　　　　(印)</w:t>
      </w:r>
    </w:p>
    <w:p w:rsidR="00CB0D06" w:rsidRPr="00557927" w:rsidRDefault="00CB0D06">
      <w:pPr>
        <w:pStyle w:val="a3"/>
        <w:rPr>
          <w:rFonts w:ascii="ＭＳ 明朝" w:hAnsi="ＭＳ 明朝"/>
          <w:b/>
          <w:sz w:val="24"/>
          <w:szCs w:val="24"/>
        </w:rPr>
      </w:pPr>
    </w:p>
    <w:p w:rsidR="009A3369" w:rsidRPr="00557927" w:rsidRDefault="009A3369" w:rsidP="00D43581">
      <w:pPr>
        <w:pStyle w:val="a3"/>
        <w:ind w:firstLineChars="357" w:firstLine="853"/>
        <w:rPr>
          <w:b/>
          <w:spacing w:val="0"/>
        </w:rPr>
      </w:pPr>
      <w:r w:rsidRPr="00557927">
        <w:rPr>
          <w:rFonts w:ascii="ＭＳ 明朝" w:hAnsi="ＭＳ 明朝" w:hint="eastAsia"/>
          <w:b/>
          <w:sz w:val="24"/>
          <w:szCs w:val="24"/>
        </w:rPr>
        <w:t>請願の理由</w:t>
      </w:r>
    </w:p>
    <w:p w:rsidR="009A3369" w:rsidRPr="00557927" w:rsidRDefault="009A3369" w:rsidP="00E22C25">
      <w:pPr>
        <w:pStyle w:val="a3"/>
        <w:ind w:left="833" w:hangingChars="350" w:hanging="833"/>
        <w:rPr>
          <w:spacing w:val="0"/>
        </w:rPr>
      </w:pPr>
      <w:r w:rsidRPr="00557927">
        <w:rPr>
          <w:rFonts w:ascii="ＭＳ 明朝" w:hAnsi="ＭＳ 明朝" w:hint="eastAsia"/>
          <w:sz w:val="24"/>
          <w:szCs w:val="24"/>
        </w:rPr>
        <w:t xml:space="preserve">　</w:t>
      </w:r>
      <w:r w:rsidR="00D43581">
        <w:rPr>
          <w:rFonts w:ascii="ＭＳ 明朝" w:hAnsi="ＭＳ 明朝" w:hint="eastAsia"/>
          <w:sz w:val="24"/>
          <w:szCs w:val="24"/>
        </w:rPr>
        <w:t xml:space="preserve">     </w:t>
      </w:r>
      <w:r w:rsidR="00B86229">
        <w:rPr>
          <w:rFonts w:ascii="ＭＳ 明朝" w:hAnsi="ＭＳ 明朝" w:hint="eastAsia"/>
          <w:sz w:val="24"/>
          <w:szCs w:val="24"/>
        </w:rPr>
        <w:t xml:space="preserve">　</w:t>
      </w:r>
      <w:r w:rsidRPr="00557927">
        <w:rPr>
          <w:rFonts w:ascii="ＭＳ 明朝" w:hAnsi="ＭＳ 明朝" w:hint="eastAsia"/>
          <w:sz w:val="24"/>
          <w:szCs w:val="24"/>
        </w:rPr>
        <w:t>我が国のウイルス性肝炎患者・感染者はピーク時の350万人から現在250万人と推定（厚労省）されています。死亡者数は1960年代の年間１万人から漸増し2000年代は年間4.5万</w:t>
      </w:r>
      <w:r w:rsidR="00A911A6">
        <w:rPr>
          <w:rFonts w:ascii="ＭＳ 明朝" w:hAnsi="ＭＳ 明朝" w:hint="eastAsia"/>
          <w:sz w:val="24"/>
          <w:szCs w:val="24"/>
        </w:rPr>
        <w:t>人</w:t>
      </w:r>
      <w:r w:rsidRPr="00557927">
        <w:rPr>
          <w:rFonts w:ascii="ＭＳ 明朝" w:hAnsi="ＭＳ 明朝" w:hint="eastAsia"/>
          <w:sz w:val="24"/>
          <w:szCs w:val="24"/>
        </w:rPr>
        <w:t>になり、これまでに百数十万人が肝硬変と肝がんで亡くなっています。医療の進歩により2010年代になって減少に転じ、現在の年間死亡者数は3.5万人余りとなりましたが、未だ毎日100</w:t>
      </w:r>
      <w:r w:rsidR="00A911A6">
        <w:rPr>
          <w:rFonts w:ascii="ＭＳ 明朝" w:hAnsi="ＭＳ 明朝" w:hint="eastAsia"/>
          <w:sz w:val="24"/>
          <w:szCs w:val="24"/>
        </w:rPr>
        <w:t>人</w:t>
      </w:r>
      <w:r w:rsidRPr="00557927">
        <w:rPr>
          <w:rFonts w:ascii="ＭＳ 明朝" w:hAnsi="ＭＳ 明朝" w:hint="eastAsia"/>
          <w:sz w:val="24"/>
          <w:szCs w:val="24"/>
        </w:rPr>
        <w:t>以上が命を失っています。</w:t>
      </w:r>
    </w:p>
    <w:p w:rsidR="009A3369" w:rsidRPr="00557927" w:rsidRDefault="009A3369">
      <w:pPr>
        <w:pStyle w:val="a3"/>
        <w:rPr>
          <w:spacing w:val="0"/>
        </w:rPr>
      </w:pPr>
    </w:p>
    <w:p w:rsidR="009A3369" w:rsidRPr="00557927" w:rsidRDefault="009A3369" w:rsidP="00E22C25">
      <w:pPr>
        <w:pStyle w:val="a3"/>
        <w:ind w:left="833" w:hangingChars="350" w:hanging="833"/>
        <w:rPr>
          <w:spacing w:val="0"/>
        </w:rPr>
      </w:pPr>
      <w:r w:rsidRPr="00557927">
        <w:rPr>
          <w:rFonts w:ascii="ＭＳ 明朝" w:hAnsi="ＭＳ 明朝" w:hint="eastAsia"/>
          <w:sz w:val="24"/>
          <w:szCs w:val="24"/>
        </w:rPr>
        <w:t xml:space="preserve">　</w:t>
      </w:r>
      <w:r w:rsidR="00D43581">
        <w:rPr>
          <w:rFonts w:ascii="ＭＳ 明朝" w:hAnsi="ＭＳ 明朝" w:hint="eastAsia"/>
          <w:sz w:val="24"/>
          <w:szCs w:val="24"/>
        </w:rPr>
        <w:t xml:space="preserve">     </w:t>
      </w:r>
      <w:r w:rsidR="00B86229">
        <w:rPr>
          <w:rFonts w:ascii="ＭＳ 明朝" w:hAnsi="ＭＳ 明朝" w:hint="eastAsia"/>
          <w:sz w:val="24"/>
          <w:szCs w:val="24"/>
        </w:rPr>
        <w:t xml:space="preserve">　</w:t>
      </w:r>
      <w:r w:rsidRPr="00557927">
        <w:rPr>
          <w:rFonts w:ascii="ＭＳ 明朝" w:hAnsi="ＭＳ 明朝" w:hint="eastAsia"/>
          <w:sz w:val="24"/>
          <w:szCs w:val="24"/>
        </w:rPr>
        <w:t>平成21年12月に成立した肝炎対策基本法の前文では｢B型肝炎及びC型肝炎に係るウイルスへの感染については、国の責めに帰すべき事由によりもたらされ、又はその原因が解明されていなかったことによりもたらされたものがある。｣とされています。そして、「その原因が解明されていなかったこと」については、集団予防接種と同様に、一般医療でも針と筒の消毒や取り換えが不十分なことや、長期の売血制度による輸血等での血液感染がウイルス性肝炎の蔓延を拡大させたとされています。</w:t>
      </w:r>
    </w:p>
    <w:p w:rsidR="009A3369" w:rsidRPr="00557927" w:rsidRDefault="009A3369">
      <w:pPr>
        <w:pStyle w:val="a3"/>
        <w:rPr>
          <w:spacing w:val="0"/>
        </w:rPr>
      </w:pPr>
    </w:p>
    <w:p w:rsidR="009A3369" w:rsidRPr="00557927" w:rsidRDefault="009A3369" w:rsidP="007839F3">
      <w:pPr>
        <w:pStyle w:val="a3"/>
        <w:ind w:leftChars="55" w:left="850" w:hangingChars="350" w:hanging="735"/>
        <w:rPr>
          <w:spacing w:val="0"/>
        </w:rPr>
      </w:pPr>
      <w:r w:rsidRPr="00557927">
        <w:rPr>
          <w:rFonts w:eastAsia="Times New Roman" w:cs="Times New Roman"/>
          <w:spacing w:val="0"/>
        </w:rPr>
        <w:t xml:space="preserve"> </w:t>
      </w:r>
      <w:r w:rsidR="00030F26" w:rsidRPr="00557927">
        <w:rPr>
          <w:rFonts w:ascii="ＭＳ 明朝" w:hAnsi="ＭＳ 明朝" w:hint="eastAsia"/>
          <w:sz w:val="24"/>
          <w:szCs w:val="24"/>
        </w:rPr>
        <w:t xml:space="preserve"> </w:t>
      </w:r>
      <w:r w:rsidR="007839F3">
        <w:rPr>
          <w:rFonts w:ascii="ＭＳ 明朝" w:hAnsi="ＭＳ 明朝" w:hint="eastAsia"/>
          <w:sz w:val="24"/>
          <w:szCs w:val="24"/>
        </w:rPr>
        <w:t xml:space="preserve">    </w:t>
      </w:r>
      <w:r w:rsidR="00B86229">
        <w:rPr>
          <w:rFonts w:ascii="ＭＳ 明朝" w:hAnsi="ＭＳ 明朝" w:hint="eastAsia"/>
          <w:sz w:val="24"/>
          <w:szCs w:val="24"/>
        </w:rPr>
        <w:t xml:space="preserve">　</w:t>
      </w:r>
      <w:r w:rsidRPr="00557927">
        <w:rPr>
          <w:rFonts w:ascii="ＭＳ 明朝" w:hAnsi="ＭＳ 明朝" w:hint="eastAsia"/>
          <w:sz w:val="24"/>
          <w:szCs w:val="24"/>
        </w:rPr>
        <w:t>肝炎対策基本法第十五条には「国及び地方公共団体は、肝炎患者が必要に応じ適切な肝炎医療を受けることができるよう、肝炎患者に係る経済的な負担を軽減するために必要な施策を講ずるものとする。」とあり、また附則抄では「肝硬変及び肝がんの患者に対する支援の在り方については、これらの患者に対する医療に関する状況を勘案し</w:t>
      </w:r>
      <w:r w:rsidR="00A911A6">
        <w:rPr>
          <w:rFonts w:ascii="ＭＳ 明朝" w:hAnsi="ＭＳ 明朝" w:hint="eastAsia"/>
          <w:sz w:val="24"/>
          <w:szCs w:val="24"/>
        </w:rPr>
        <w:t>、</w:t>
      </w:r>
      <w:r w:rsidRPr="00557927">
        <w:rPr>
          <w:rFonts w:ascii="ＭＳ 明朝" w:hAnsi="ＭＳ 明朝" w:hint="eastAsia"/>
          <w:sz w:val="24"/>
          <w:szCs w:val="24"/>
        </w:rPr>
        <w:t>今後必要に応じ</w:t>
      </w:r>
      <w:r w:rsidR="00A911A6">
        <w:rPr>
          <w:rFonts w:ascii="ＭＳ 明朝" w:hAnsi="ＭＳ 明朝" w:hint="eastAsia"/>
          <w:sz w:val="24"/>
          <w:szCs w:val="24"/>
        </w:rPr>
        <w:t>、</w:t>
      </w:r>
      <w:r w:rsidRPr="00557927">
        <w:rPr>
          <w:rFonts w:ascii="ＭＳ 明朝" w:hAnsi="ＭＳ 明朝" w:hint="eastAsia"/>
          <w:sz w:val="24"/>
          <w:szCs w:val="24"/>
        </w:rPr>
        <w:t>検討が加えられるものとする」とされています。</w:t>
      </w:r>
    </w:p>
    <w:p w:rsidR="009A3369" w:rsidRPr="00557927" w:rsidRDefault="009A3369" w:rsidP="00D43581">
      <w:pPr>
        <w:pStyle w:val="a3"/>
        <w:ind w:left="833" w:hangingChars="350" w:hanging="833"/>
        <w:rPr>
          <w:spacing w:val="0"/>
        </w:rPr>
      </w:pPr>
      <w:r w:rsidRPr="00557927">
        <w:rPr>
          <w:rFonts w:ascii="ＭＳ 明朝" w:hAnsi="ＭＳ 明朝" w:hint="eastAsia"/>
          <w:sz w:val="24"/>
          <w:szCs w:val="24"/>
        </w:rPr>
        <w:t xml:space="preserve">　</w:t>
      </w:r>
      <w:r w:rsidR="00D43581">
        <w:rPr>
          <w:rFonts w:ascii="ＭＳ 明朝" w:hAnsi="ＭＳ 明朝" w:hint="eastAsia"/>
          <w:sz w:val="24"/>
          <w:szCs w:val="24"/>
        </w:rPr>
        <w:t xml:space="preserve">     </w:t>
      </w:r>
      <w:r w:rsidR="00B86229">
        <w:rPr>
          <w:rFonts w:ascii="ＭＳ 明朝" w:hAnsi="ＭＳ 明朝" w:hint="eastAsia"/>
          <w:sz w:val="24"/>
          <w:szCs w:val="24"/>
        </w:rPr>
        <w:t xml:space="preserve">　</w:t>
      </w:r>
      <w:r w:rsidRPr="00557927">
        <w:rPr>
          <w:rFonts w:ascii="ＭＳ 明朝" w:hAnsi="ＭＳ 明朝" w:hint="eastAsia"/>
          <w:sz w:val="24"/>
          <w:szCs w:val="24"/>
        </w:rPr>
        <w:t>しかしながら、第177</w:t>
      </w:r>
      <w:r w:rsidR="00211F7F">
        <w:rPr>
          <w:rFonts w:ascii="ＭＳ 明朝" w:hAnsi="ＭＳ 明朝" w:hint="eastAsia"/>
          <w:sz w:val="24"/>
          <w:szCs w:val="24"/>
        </w:rPr>
        <w:t>回</w:t>
      </w:r>
      <w:r w:rsidRPr="00557927">
        <w:rPr>
          <w:rFonts w:ascii="ＭＳ 明朝" w:hAnsi="ＭＳ 明朝" w:hint="eastAsia"/>
          <w:sz w:val="24"/>
          <w:szCs w:val="24"/>
        </w:rPr>
        <w:t>国会(会期：平成23年1月～8月)で衆・参両議院で採択された請願「肝硬変・肝がん患者等の療養支援の推進」は未だ実施されていません。</w:t>
      </w:r>
    </w:p>
    <w:p w:rsidR="00624787" w:rsidRDefault="009A3369" w:rsidP="00477218">
      <w:pPr>
        <w:pStyle w:val="a3"/>
        <w:tabs>
          <w:tab w:val="left" w:pos="9071"/>
        </w:tabs>
        <w:ind w:leftChars="405" w:left="850" w:right="-1" w:firstLineChars="100" w:firstLine="238"/>
        <w:rPr>
          <w:rFonts w:ascii="ＭＳ 明朝" w:hAnsi="ＭＳ 明朝"/>
          <w:sz w:val="24"/>
          <w:szCs w:val="24"/>
        </w:rPr>
      </w:pPr>
      <w:r w:rsidRPr="00557927">
        <w:rPr>
          <w:rFonts w:ascii="ＭＳ 明朝" w:hAnsi="ＭＳ 明朝" w:hint="eastAsia"/>
          <w:sz w:val="24"/>
          <w:szCs w:val="24"/>
        </w:rPr>
        <w:t>こうした経緯を踏まえて、平成26年の患者団体と厚生労働大臣との協議において、「重症化した患者には時間が無い」という早期実施の要望に対して、同</w:t>
      </w:r>
    </w:p>
    <w:p w:rsidR="009A3369" w:rsidRPr="00557927" w:rsidRDefault="00477218" w:rsidP="001B060B">
      <w:pPr>
        <w:pStyle w:val="a3"/>
        <w:tabs>
          <w:tab w:val="left" w:pos="7938"/>
        </w:tabs>
        <w:ind w:right="1133"/>
        <w:rPr>
          <w:spacing w:val="0"/>
        </w:rPr>
      </w:pPr>
      <w:r>
        <w:rPr>
          <w:rFonts w:ascii="ＭＳ 明朝" w:hAnsi="ＭＳ 明朝" w:hint="eastAsia"/>
          <w:sz w:val="24"/>
          <w:szCs w:val="24"/>
        </w:rPr>
        <w:lastRenderedPageBreak/>
        <w:t>大</w:t>
      </w:r>
      <w:r w:rsidR="009A3369" w:rsidRPr="00557927">
        <w:rPr>
          <w:rFonts w:ascii="ＭＳ 明朝" w:hAnsi="ＭＳ 明朝" w:hint="eastAsia"/>
          <w:sz w:val="24"/>
          <w:szCs w:val="24"/>
        </w:rPr>
        <w:t>臣は「来年というほど簡単なハードルではない。ただ5年10年では時間がかかり過ぎるのも確かである」と回答されています。</w:t>
      </w:r>
    </w:p>
    <w:p w:rsidR="009A3369" w:rsidRPr="00557927" w:rsidRDefault="009A3369" w:rsidP="00624787">
      <w:pPr>
        <w:pStyle w:val="a3"/>
        <w:tabs>
          <w:tab w:val="left" w:pos="7938"/>
        </w:tabs>
        <w:ind w:left="2" w:rightChars="539" w:right="1132" w:firstLineChars="100" w:firstLine="238"/>
        <w:rPr>
          <w:spacing w:val="0"/>
        </w:rPr>
      </w:pPr>
      <w:r w:rsidRPr="00557927">
        <w:rPr>
          <w:rFonts w:ascii="ＭＳ 明朝" w:hAnsi="ＭＳ 明朝" w:hint="eastAsia"/>
          <w:sz w:val="24"/>
          <w:szCs w:val="24"/>
        </w:rPr>
        <w:t>肝硬変・肝がん患者の療養支援の強化、とりわけ医療費助成の実現は、高齢化・重篤化が進む肝炎ウイルス感染者にとって最も重要で急がれる課題となっています。</w:t>
      </w:r>
    </w:p>
    <w:p w:rsidR="009A3369" w:rsidRPr="00557927" w:rsidRDefault="009A3369">
      <w:pPr>
        <w:pStyle w:val="a3"/>
        <w:rPr>
          <w:spacing w:val="0"/>
        </w:rPr>
      </w:pPr>
    </w:p>
    <w:p w:rsidR="009A3369" w:rsidRPr="00557927" w:rsidRDefault="009A3369" w:rsidP="001B060B">
      <w:pPr>
        <w:pStyle w:val="a3"/>
        <w:tabs>
          <w:tab w:val="left" w:pos="7938"/>
        </w:tabs>
        <w:ind w:rightChars="539" w:right="1132"/>
        <w:rPr>
          <w:spacing w:val="0"/>
        </w:rPr>
      </w:pPr>
      <w:r w:rsidRPr="00557927">
        <w:rPr>
          <w:rFonts w:ascii="ＭＳ 明朝" w:hAnsi="ＭＳ 明朝" w:hint="eastAsia"/>
          <w:sz w:val="24"/>
          <w:szCs w:val="24"/>
        </w:rPr>
        <w:t xml:space="preserve">　また、肝炎ウイルス検査を受けていないウイルス感染者を早期に発見し、治療に結びつけることは、国民病であるウイルス性肝炎を克服するための根幹となる対策です。しかしながら、いまだウイルス検査の受検率は十分とはいえず、さらにウイルス検査で陽性であることが判明しても、必ずしも有効な治療に結びつかない現状が指摘されており、いっそうのウイルス検査受検</w:t>
      </w:r>
      <w:r w:rsidR="00DF18F5" w:rsidRPr="0041178D">
        <w:rPr>
          <w:rFonts w:ascii="ＭＳ 明朝" w:hAnsi="ＭＳ 明朝" w:hint="eastAsia"/>
          <w:sz w:val="24"/>
          <w:szCs w:val="24"/>
        </w:rPr>
        <w:t>推進</w:t>
      </w:r>
      <w:r w:rsidRPr="00557927">
        <w:rPr>
          <w:rFonts w:ascii="ＭＳ 明朝" w:hAnsi="ＭＳ 明朝" w:hint="eastAsia"/>
          <w:sz w:val="24"/>
          <w:szCs w:val="24"/>
        </w:rPr>
        <w:t>と陽性者へのフォローアップを</w:t>
      </w:r>
      <w:r w:rsidR="00DF18F5" w:rsidRPr="0041178D">
        <w:rPr>
          <w:rFonts w:ascii="ＭＳ 明朝" w:hAnsi="ＭＳ 明朝" w:hint="eastAsia"/>
          <w:sz w:val="24"/>
          <w:szCs w:val="24"/>
        </w:rPr>
        <w:t>進める</w:t>
      </w:r>
      <w:r w:rsidRPr="00557927">
        <w:rPr>
          <w:rFonts w:ascii="ＭＳ 明朝" w:hAnsi="ＭＳ 明朝" w:hint="eastAsia"/>
          <w:sz w:val="24"/>
          <w:szCs w:val="24"/>
        </w:rPr>
        <w:t>ことが求められています。</w:t>
      </w:r>
    </w:p>
    <w:p w:rsidR="009A3369" w:rsidRPr="00557927" w:rsidRDefault="009A3369">
      <w:pPr>
        <w:pStyle w:val="a3"/>
        <w:rPr>
          <w:spacing w:val="0"/>
        </w:rPr>
      </w:pPr>
    </w:p>
    <w:p w:rsidR="009A3369" w:rsidRPr="00557927" w:rsidRDefault="009A3369">
      <w:pPr>
        <w:pStyle w:val="a3"/>
        <w:rPr>
          <w:spacing w:val="0"/>
        </w:rPr>
      </w:pPr>
      <w:r w:rsidRPr="00557927">
        <w:rPr>
          <w:rFonts w:ascii="ＭＳ 明朝" w:hAnsi="ＭＳ 明朝" w:hint="eastAsia"/>
          <w:sz w:val="24"/>
          <w:szCs w:val="24"/>
        </w:rPr>
        <w:t xml:space="preserve">　以上の理由から、私たちは下記請願をいたします。</w:t>
      </w:r>
    </w:p>
    <w:p w:rsidR="009A3369" w:rsidRPr="00557927" w:rsidRDefault="009A3369">
      <w:pPr>
        <w:pStyle w:val="a3"/>
        <w:rPr>
          <w:spacing w:val="0"/>
        </w:rPr>
      </w:pPr>
    </w:p>
    <w:p w:rsidR="009A3369" w:rsidRPr="0041178D" w:rsidRDefault="009A3369" w:rsidP="0027785A">
      <w:pPr>
        <w:pStyle w:val="a3"/>
        <w:spacing w:line="352" w:lineRule="exact"/>
        <w:ind w:firstLineChars="900" w:firstLine="2873"/>
        <w:rPr>
          <w:b/>
          <w:spacing w:val="0"/>
          <w:sz w:val="32"/>
          <w:szCs w:val="32"/>
        </w:rPr>
      </w:pPr>
      <w:r w:rsidRPr="0041178D">
        <w:rPr>
          <w:rFonts w:ascii="ＭＳ 明朝" w:hAnsi="ＭＳ 明朝" w:hint="eastAsia"/>
          <w:b/>
          <w:sz w:val="32"/>
          <w:szCs w:val="32"/>
          <w:shd w:val="pct15" w:color="000000" w:fill="auto"/>
        </w:rPr>
        <w:t xml:space="preserve">請　願　</w:t>
      </w:r>
      <w:r w:rsidR="00DF18F5" w:rsidRPr="0041178D">
        <w:rPr>
          <w:rFonts w:ascii="ＭＳ 明朝" w:hAnsi="ＭＳ 明朝" w:hint="eastAsia"/>
          <w:b/>
          <w:sz w:val="32"/>
          <w:szCs w:val="32"/>
          <w:shd w:val="pct15" w:color="000000" w:fill="auto"/>
        </w:rPr>
        <w:t>項　目</w:t>
      </w:r>
    </w:p>
    <w:p w:rsidR="009A3369" w:rsidRPr="00557927" w:rsidRDefault="004209CD" w:rsidP="00D43581">
      <w:pPr>
        <w:pStyle w:val="a3"/>
        <w:ind w:leftChars="337" w:left="708"/>
        <w:rPr>
          <w:spacing w:val="0"/>
        </w:rPr>
      </w:pPr>
      <w:r>
        <w:rPr>
          <w:noProof/>
          <w:spacing w:val="0"/>
        </w:rPr>
        <mc:AlternateContent>
          <mc:Choice Requires="wps">
            <w:drawing>
              <wp:anchor distT="0" distB="0" distL="114300" distR="114300" simplePos="0" relativeHeight="251658752" behindDoc="0" locked="0" layoutInCell="1" allowOverlap="1">
                <wp:simplePos x="0" y="0"/>
                <wp:positionH relativeFrom="column">
                  <wp:posOffset>5606415</wp:posOffset>
                </wp:positionH>
                <wp:positionV relativeFrom="paragraph">
                  <wp:posOffset>173990</wp:posOffset>
                </wp:positionV>
                <wp:extent cx="333375" cy="6572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0D" w:rsidRDefault="00BC210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1.45pt;margin-top:13.7pt;width:26.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" filled="f" stroked="f">
                <v:textbox style="layout-flow:vertical-ideographic" inset="5.85pt,.7pt,5.85pt,.7pt">
                  <w:txbxContent>
                    <w:p w:rsidR="00BC210D" w:rsidRDefault="00BC210D"/>
                  </w:txbxContent>
                </v:textbox>
              </v:shape>
            </w:pict>
          </mc:Fallback>
        </mc:AlternateContent>
      </w:r>
    </w:p>
    <w:p w:rsidR="00B86229" w:rsidRDefault="009A3369" w:rsidP="0027785A">
      <w:pPr>
        <w:pStyle w:val="a3"/>
        <w:ind w:left="476" w:rightChars="269" w:right="565" w:hangingChars="200" w:hanging="476"/>
        <w:rPr>
          <w:rFonts w:ascii="ＭＳ ゴシック" w:eastAsia="ＭＳ ゴシック" w:hAnsi="ＭＳ ゴシック"/>
          <w:sz w:val="24"/>
          <w:szCs w:val="24"/>
        </w:rPr>
      </w:pPr>
      <w:r w:rsidRPr="00557927">
        <w:rPr>
          <w:rFonts w:ascii="ＭＳ 明朝" w:hAnsi="ＭＳ 明朝" w:hint="eastAsia"/>
          <w:sz w:val="24"/>
          <w:szCs w:val="24"/>
        </w:rPr>
        <w:t xml:space="preserve">１　</w:t>
      </w:r>
      <w:r w:rsidR="00A911A6" w:rsidRPr="00FC624B">
        <w:rPr>
          <w:rFonts w:ascii="ＭＳ ゴシック" w:eastAsia="ＭＳ ゴシック" w:hAnsi="ＭＳ ゴシック" w:hint="eastAsia"/>
          <w:sz w:val="24"/>
          <w:szCs w:val="24"/>
        </w:rPr>
        <w:t>すべての</w:t>
      </w:r>
      <w:r w:rsidRPr="00557927">
        <w:rPr>
          <w:rFonts w:ascii="ＭＳ ゴシック" w:eastAsia="ＭＳ ゴシック" w:hAnsi="ＭＳ ゴシック" w:hint="eastAsia"/>
          <w:sz w:val="24"/>
          <w:szCs w:val="24"/>
        </w:rPr>
        <w:t>ウイルス性肝硬変・肝がん</w:t>
      </w:r>
      <w:r w:rsidR="00A911A6">
        <w:rPr>
          <w:rFonts w:ascii="ＭＳ ゴシック" w:eastAsia="ＭＳ ゴシック" w:hAnsi="ＭＳ ゴシック" w:hint="eastAsia"/>
          <w:sz w:val="24"/>
          <w:szCs w:val="24"/>
        </w:rPr>
        <w:t>患者</w:t>
      </w:r>
      <w:r w:rsidRPr="00557927">
        <w:rPr>
          <w:rFonts w:ascii="ＭＳ ゴシック" w:eastAsia="ＭＳ ゴシック" w:hAnsi="ＭＳ ゴシック" w:hint="eastAsia"/>
          <w:sz w:val="24"/>
          <w:szCs w:val="24"/>
        </w:rPr>
        <w:t>に係る医療費の助成制度創設</w:t>
      </w:r>
    </w:p>
    <w:p w:rsidR="009A3369" w:rsidRPr="00B86229" w:rsidRDefault="009A3369" w:rsidP="00E43E50">
      <w:pPr>
        <w:pStyle w:val="a3"/>
        <w:ind w:leftChars="200" w:left="420" w:rightChars="269" w:right="565"/>
        <w:rPr>
          <w:rFonts w:ascii="ＭＳ ゴシック" w:eastAsia="ＭＳ ゴシック" w:hAnsi="ＭＳ ゴシック"/>
          <w:spacing w:val="0"/>
        </w:rPr>
      </w:pPr>
      <w:r w:rsidRPr="00557927">
        <w:rPr>
          <w:rFonts w:ascii="ＭＳ ゴシック" w:eastAsia="ＭＳ ゴシック" w:hAnsi="ＭＳ ゴシック" w:hint="eastAsia"/>
          <w:sz w:val="24"/>
          <w:szCs w:val="24"/>
        </w:rPr>
        <w:t>を</w:t>
      </w:r>
      <w:r w:rsidR="00471EA8" w:rsidRPr="0041178D">
        <w:rPr>
          <w:rFonts w:ascii="ＭＳ ゴシック" w:eastAsia="ＭＳ ゴシック" w:hAnsi="ＭＳ ゴシック" w:hint="eastAsia"/>
          <w:sz w:val="24"/>
          <w:szCs w:val="24"/>
        </w:rPr>
        <w:t>早急に検討し</w:t>
      </w:r>
      <w:r w:rsidRPr="00557927">
        <w:rPr>
          <w:rFonts w:ascii="ＭＳ ゴシック" w:eastAsia="ＭＳ ゴシック" w:hAnsi="ＭＳ ゴシック" w:hint="eastAsia"/>
          <w:sz w:val="24"/>
          <w:szCs w:val="24"/>
        </w:rPr>
        <w:t>進めて下さい。</w:t>
      </w:r>
      <w:bookmarkStart w:id="0" w:name="_GoBack"/>
      <w:bookmarkEnd w:id="0"/>
    </w:p>
    <w:p w:rsidR="00B86229" w:rsidRDefault="009A3369" w:rsidP="00F24EEF">
      <w:pPr>
        <w:pStyle w:val="a3"/>
        <w:ind w:left="476" w:rightChars="336" w:right="706" w:hangingChars="200" w:hanging="476"/>
        <w:rPr>
          <w:rFonts w:ascii="ＭＳ ゴシック" w:eastAsia="ＭＳ ゴシック" w:hAnsi="ＭＳ ゴシック" w:cs="ＭＳ Ｐゴシック"/>
          <w:sz w:val="24"/>
          <w:szCs w:val="24"/>
        </w:rPr>
      </w:pPr>
      <w:r w:rsidRPr="00557927">
        <w:rPr>
          <w:rFonts w:ascii="ＭＳ ゴシック" w:eastAsia="ＭＳ ゴシック" w:hAnsi="ＭＳ ゴシック" w:hint="eastAsia"/>
          <w:sz w:val="24"/>
          <w:szCs w:val="24"/>
        </w:rPr>
        <w:t xml:space="preserve">２　</w:t>
      </w:r>
      <w:r w:rsidRPr="00557927">
        <w:rPr>
          <w:rFonts w:ascii="ＭＳ ゴシック" w:eastAsia="ＭＳ ゴシック" w:hAnsi="ＭＳ ゴシック" w:cs="ＭＳ Ｐゴシック" w:hint="eastAsia"/>
          <w:sz w:val="24"/>
          <w:szCs w:val="24"/>
        </w:rPr>
        <w:t>肝炎ウイルス未受検者へのいっそうの受検</w:t>
      </w:r>
      <w:r w:rsidR="00471EA8" w:rsidRPr="0041178D">
        <w:rPr>
          <w:rFonts w:ascii="ＭＳ ゴシック" w:eastAsia="ＭＳ ゴシック" w:hAnsi="ＭＳ ゴシック" w:cs="ＭＳ Ｐゴシック" w:hint="eastAsia"/>
          <w:sz w:val="24"/>
          <w:szCs w:val="24"/>
        </w:rPr>
        <w:t>推進</w:t>
      </w:r>
      <w:r w:rsidRPr="00557927">
        <w:rPr>
          <w:rFonts w:ascii="ＭＳ ゴシック" w:eastAsia="ＭＳ ゴシック" w:hAnsi="ＭＳ ゴシック" w:cs="ＭＳ Ｐゴシック" w:hint="eastAsia"/>
          <w:sz w:val="24"/>
          <w:szCs w:val="24"/>
        </w:rPr>
        <w:t>及び検査陽性者を治療</w:t>
      </w:r>
    </w:p>
    <w:p w:rsidR="009A3369" w:rsidRPr="00557927" w:rsidRDefault="009A3369" w:rsidP="00E43E50">
      <w:pPr>
        <w:pStyle w:val="a3"/>
        <w:ind w:leftChars="200" w:left="420" w:rightChars="336" w:right="706"/>
        <w:rPr>
          <w:spacing w:val="0"/>
        </w:rPr>
      </w:pPr>
      <w:r w:rsidRPr="00557927">
        <w:rPr>
          <w:rFonts w:ascii="ＭＳ ゴシック" w:eastAsia="ＭＳ ゴシック" w:hAnsi="ＭＳ ゴシック" w:cs="ＭＳ Ｐゴシック" w:hint="eastAsia"/>
          <w:sz w:val="24"/>
          <w:szCs w:val="24"/>
        </w:rPr>
        <w:t>に結びつけるより効果的な</w:t>
      </w:r>
      <w:r w:rsidRPr="00557927">
        <w:rPr>
          <w:rFonts w:ascii="ＭＳ ゴシック" w:eastAsia="ＭＳ ゴシック" w:hAnsi="ＭＳ ゴシック" w:cs="ＭＳ ゴシック" w:hint="eastAsia"/>
          <w:sz w:val="24"/>
          <w:szCs w:val="24"/>
        </w:rPr>
        <w:t>取り組みを図って下さい</w:t>
      </w:r>
      <w:r w:rsidRPr="00557927">
        <w:rPr>
          <w:rFonts w:ascii="ＭＳ ゴシック" w:eastAsia="ＭＳ ゴシック" w:hAnsi="ＭＳ ゴシック" w:cs="ＭＳ Ｐゴシック" w:hint="eastAsia"/>
          <w:sz w:val="24"/>
          <w:szCs w:val="24"/>
        </w:rPr>
        <w:t>。</w:t>
      </w:r>
      <w:r w:rsidRPr="00557927">
        <w:rPr>
          <w:rFonts w:ascii="ＭＳ ゴシック" w:eastAsia="ＭＳ ゴシック" w:hAnsi="ＭＳ ゴシック" w:cs="Times New Roman"/>
          <w:spacing w:val="0"/>
        </w:rPr>
        <w:t xml:space="preserve"> </w:t>
      </w:r>
    </w:p>
    <w:p w:rsidR="00BC210D" w:rsidRDefault="00BC210D">
      <w:pPr>
        <w:pStyle w:val="a3"/>
        <w:rPr>
          <w:spacing w:val="0"/>
        </w:rPr>
      </w:pPr>
    </w:p>
    <w:p w:rsidR="00BC210D" w:rsidRDefault="00BC210D">
      <w:pPr>
        <w:pStyle w:val="a3"/>
        <w:rPr>
          <w:spacing w:val="0"/>
        </w:rPr>
      </w:pPr>
    </w:p>
    <w:p w:rsidR="00E637A7" w:rsidRDefault="004209CD">
      <w:pPr>
        <w:pStyle w:val="a3"/>
        <w:rPr>
          <w:spacing w:val="0"/>
        </w:rPr>
      </w:pPr>
      <w:r>
        <w:rPr>
          <w:noProof/>
        </w:rPr>
        <w:drawing>
          <wp:anchor distT="0" distB="0" distL="114300" distR="114300" simplePos="0" relativeHeight="251653632" behindDoc="0" locked="0" layoutInCell="1" allowOverlap="1">
            <wp:simplePos x="0" y="0"/>
            <wp:positionH relativeFrom="column">
              <wp:posOffset>-184785</wp:posOffset>
            </wp:positionH>
            <wp:positionV relativeFrom="paragraph">
              <wp:posOffset>33020</wp:posOffset>
            </wp:positionV>
            <wp:extent cx="5248275" cy="4152900"/>
            <wp:effectExtent l="0" t="0" r="9525"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4152900"/>
                    </a:xfrm>
                    <a:prstGeom prst="rect">
                      <a:avLst/>
                    </a:prstGeom>
                    <a:noFill/>
                  </pic:spPr>
                </pic:pic>
              </a:graphicData>
            </a:graphic>
            <wp14:sizeRelH relativeFrom="page">
              <wp14:pctWidth>0</wp14:pctWidth>
            </wp14:sizeRelH>
            <wp14:sizeRelV relativeFrom="page">
              <wp14:pctHeight>0</wp14:pctHeight>
            </wp14:sizeRelV>
          </wp:anchor>
        </w:drawing>
      </w: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p w:rsidR="00100DB6" w:rsidRDefault="00100DB6">
      <w:pPr>
        <w:pStyle w:val="a3"/>
        <w:rPr>
          <w:spacing w:val="0"/>
        </w:rPr>
      </w:pPr>
    </w:p>
    <w:sectPr w:rsidR="00100DB6" w:rsidSect="009A3369">
      <w:pgSz w:w="11906" w:h="16838"/>
      <w:pgMar w:top="1417" w:right="1134"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75" w:rsidRDefault="00346475" w:rsidP="00FC5A0A">
      <w:r>
        <w:separator/>
      </w:r>
    </w:p>
  </w:endnote>
  <w:endnote w:type="continuationSeparator" w:id="0">
    <w:p w:rsidR="00346475" w:rsidRDefault="00346475" w:rsidP="00F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75" w:rsidRDefault="00346475" w:rsidP="00FC5A0A">
      <w:r>
        <w:separator/>
      </w:r>
    </w:p>
  </w:footnote>
  <w:footnote w:type="continuationSeparator" w:id="0">
    <w:p w:rsidR="00346475" w:rsidRDefault="00346475" w:rsidP="00FC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69"/>
    <w:rsid w:val="00030F26"/>
    <w:rsid w:val="000E35A5"/>
    <w:rsid w:val="00100DB6"/>
    <w:rsid w:val="00162857"/>
    <w:rsid w:val="001673D7"/>
    <w:rsid w:val="001B060B"/>
    <w:rsid w:val="00211F7F"/>
    <w:rsid w:val="0027785A"/>
    <w:rsid w:val="0028274B"/>
    <w:rsid w:val="00302958"/>
    <w:rsid w:val="00346475"/>
    <w:rsid w:val="00380D06"/>
    <w:rsid w:val="00380FD0"/>
    <w:rsid w:val="003E5C1E"/>
    <w:rsid w:val="0041178D"/>
    <w:rsid w:val="004209CD"/>
    <w:rsid w:val="00471EA8"/>
    <w:rsid w:val="00477218"/>
    <w:rsid w:val="0049255C"/>
    <w:rsid w:val="004C3AFE"/>
    <w:rsid w:val="004C5E35"/>
    <w:rsid w:val="00546B0A"/>
    <w:rsid w:val="00557927"/>
    <w:rsid w:val="005A6BA0"/>
    <w:rsid w:val="005B01D6"/>
    <w:rsid w:val="005D3EA1"/>
    <w:rsid w:val="00624787"/>
    <w:rsid w:val="006C7BE7"/>
    <w:rsid w:val="006E2047"/>
    <w:rsid w:val="00733618"/>
    <w:rsid w:val="007839F3"/>
    <w:rsid w:val="00787E3E"/>
    <w:rsid w:val="008761A1"/>
    <w:rsid w:val="008D2662"/>
    <w:rsid w:val="00930DEC"/>
    <w:rsid w:val="009A3369"/>
    <w:rsid w:val="009D2962"/>
    <w:rsid w:val="00A911A6"/>
    <w:rsid w:val="00AF3994"/>
    <w:rsid w:val="00B05A50"/>
    <w:rsid w:val="00B86229"/>
    <w:rsid w:val="00BC210D"/>
    <w:rsid w:val="00C11FDD"/>
    <w:rsid w:val="00C44E89"/>
    <w:rsid w:val="00C9563C"/>
    <w:rsid w:val="00CB0D06"/>
    <w:rsid w:val="00CE7A79"/>
    <w:rsid w:val="00D144AB"/>
    <w:rsid w:val="00D43581"/>
    <w:rsid w:val="00DA282B"/>
    <w:rsid w:val="00DF18F5"/>
    <w:rsid w:val="00E22C25"/>
    <w:rsid w:val="00E43E50"/>
    <w:rsid w:val="00E637A7"/>
    <w:rsid w:val="00E872CF"/>
    <w:rsid w:val="00ED6154"/>
    <w:rsid w:val="00EF038B"/>
    <w:rsid w:val="00F24EEF"/>
    <w:rsid w:val="00FB2FD0"/>
    <w:rsid w:val="00FB3D2E"/>
    <w:rsid w:val="00FC5A0A"/>
    <w:rsid w:val="00FC624B"/>
    <w:rsid w:val="00FE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896D891-69C2-4A16-8BDE-DAD46CBE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cs="ＭＳ 明朝"/>
      <w:spacing w:val="-1"/>
      <w:sz w:val="21"/>
      <w:szCs w:val="21"/>
    </w:rPr>
  </w:style>
  <w:style w:type="paragraph" w:styleId="a4">
    <w:name w:val="header"/>
    <w:basedOn w:val="a"/>
    <w:link w:val="a5"/>
    <w:uiPriority w:val="99"/>
    <w:unhideWhenUsed/>
    <w:rsid w:val="00FC5A0A"/>
    <w:pPr>
      <w:tabs>
        <w:tab w:val="center" w:pos="4252"/>
        <w:tab w:val="right" w:pos="8504"/>
      </w:tabs>
      <w:snapToGrid w:val="0"/>
    </w:pPr>
  </w:style>
  <w:style w:type="character" w:customStyle="1" w:styleId="a5">
    <w:name w:val="ヘッダー (文字)"/>
    <w:basedOn w:val="a0"/>
    <w:link w:val="a4"/>
    <w:uiPriority w:val="99"/>
    <w:rsid w:val="00FC5A0A"/>
  </w:style>
  <w:style w:type="paragraph" w:styleId="a6">
    <w:name w:val="footer"/>
    <w:basedOn w:val="a"/>
    <w:link w:val="a7"/>
    <w:uiPriority w:val="99"/>
    <w:unhideWhenUsed/>
    <w:rsid w:val="00FC5A0A"/>
    <w:pPr>
      <w:tabs>
        <w:tab w:val="center" w:pos="4252"/>
        <w:tab w:val="right" w:pos="8504"/>
      </w:tabs>
      <w:snapToGrid w:val="0"/>
    </w:pPr>
  </w:style>
  <w:style w:type="character" w:customStyle="1" w:styleId="a7">
    <w:name w:val="フッター (文字)"/>
    <w:basedOn w:val="a0"/>
    <w:link w:val="a6"/>
    <w:uiPriority w:val="99"/>
    <w:rsid w:val="00FC5A0A"/>
  </w:style>
  <w:style w:type="paragraph" w:styleId="a8">
    <w:name w:val="Balloon Text"/>
    <w:basedOn w:val="a"/>
    <w:link w:val="a9"/>
    <w:uiPriority w:val="99"/>
    <w:semiHidden/>
    <w:unhideWhenUsed/>
    <w:rsid w:val="0027785A"/>
    <w:rPr>
      <w:rFonts w:ascii="Arial" w:eastAsia="ＭＳ ゴシック" w:hAnsi="Arial"/>
      <w:sz w:val="18"/>
      <w:szCs w:val="18"/>
    </w:rPr>
  </w:style>
  <w:style w:type="character" w:customStyle="1" w:styleId="a9">
    <w:name w:val="吹き出し (文字)"/>
    <w:link w:val="a8"/>
    <w:uiPriority w:val="99"/>
    <w:semiHidden/>
    <w:rsid w:val="002778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nezawa\AppData\Local\Microsoft\Windows\Temporary%20Internet%20File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62BE4-F7E3-495D-8AC1-5CE9BD3A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小沢</dc:creator>
  <cp:lastModifiedBy>安藤雅樹</cp:lastModifiedBy>
  <cp:revision>3</cp:revision>
  <cp:lastPrinted>2015-01-27T09:52:00Z</cp:lastPrinted>
  <dcterms:created xsi:type="dcterms:W3CDTF">2015-04-08T03:30:00Z</dcterms:created>
  <dcterms:modified xsi:type="dcterms:W3CDTF">2015-04-08T03:31:00Z</dcterms:modified>
</cp:coreProperties>
</file>